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1C3" w:rsidRPr="00CD0622" w:rsidRDefault="00CD0622" w:rsidP="00C401C3">
      <w:pPr>
        <w:spacing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7866C" wp14:editId="02FCE349">
                <wp:simplePos x="0" y="0"/>
                <wp:positionH relativeFrom="column">
                  <wp:posOffset>1371600</wp:posOffset>
                </wp:positionH>
                <wp:positionV relativeFrom="paragraph">
                  <wp:posOffset>-743803</wp:posOffset>
                </wp:positionV>
                <wp:extent cx="2844165" cy="662305"/>
                <wp:effectExtent l="0" t="0" r="0" b="444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CB2" w:rsidRPr="008106D3" w:rsidRDefault="00D22CB2" w:rsidP="00D22CB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0"/>
                                <w:szCs w:val="30"/>
                              </w:rPr>
                              <w:t>IEEE Industrial Electronic Society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866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8pt;margin-top:-58.55pt;width:223.9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53gw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" stroked="f">
                <v:textbox>
                  <w:txbxContent>
                    <w:p w:rsidR="00D22CB2" w:rsidRPr="008106D3" w:rsidRDefault="00D22CB2" w:rsidP="00D22CB2">
                      <w:pPr>
                        <w:jc w:val="center"/>
                        <w:rPr>
                          <w:rFonts w:ascii="Verdana" w:hAnsi="Verdana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b/>
                          <w:sz w:val="30"/>
                          <w:szCs w:val="30"/>
                        </w:rPr>
                        <w:t>IEEE Industrial Electronic Society</w:t>
                      </w:r>
                    </w:p>
                  </w:txbxContent>
                </v:textbox>
              </v:shape>
            </w:pict>
          </mc:Fallback>
        </mc:AlternateContent>
      </w:r>
      <w:r w:rsidR="001D4D4F"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 wp14:anchorId="6A9B9DE1" wp14:editId="6F04C057">
            <wp:simplePos x="0" y="0"/>
            <wp:positionH relativeFrom="column">
              <wp:posOffset>4663440</wp:posOffset>
            </wp:positionH>
            <wp:positionV relativeFrom="paragraph">
              <wp:posOffset>-705485</wp:posOffset>
            </wp:positionV>
            <wp:extent cx="1426210" cy="471805"/>
            <wp:effectExtent l="0" t="0" r="0" b="0"/>
            <wp:wrapNone/>
            <wp:docPr id="8" name="Obraz 8" descr="MB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B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4F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-740410</wp:posOffset>
            </wp:positionV>
            <wp:extent cx="954000" cy="662400"/>
            <wp:effectExtent l="0" t="0" r="0" b="4445"/>
            <wp:wrapNone/>
            <wp:docPr id="3" name="Obraz 3" descr="IEEE Industrial Electronics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EEE Industrial Electronics Socie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C3" w:rsidRPr="00CD0622">
        <w:rPr>
          <w:rFonts w:ascii="Times New Roman" w:hAnsi="Times New Roman"/>
          <w:b/>
          <w:color w:val="1F4E79" w:themeColor="accent1" w:themeShade="80"/>
          <w:sz w:val="18"/>
          <w:szCs w:val="18"/>
        </w:rPr>
        <w:t>IEEE IES Young Professionals</w:t>
      </w:r>
      <w:r w:rsidR="00CF6881">
        <w:rPr>
          <w:rFonts w:ascii="Times New Roman" w:hAnsi="Times New Roman"/>
          <w:b/>
          <w:color w:val="1F4E79" w:themeColor="accent1" w:themeShade="80"/>
          <w:sz w:val="18"/>
          <w:szCs w:val="18"/>
        </w:rPr>
        <w:t xml:space="preserve"> &amp; Student</w:t>
      </w:r>
      <w:r w:rsidR="00C401C3" w:rsidRPr="00CD0622">
        <w:rPr>
          <w:rFonts w:ascii="Times New Roman" w:hAnsi="Times New Roman"/>
          <w:b/>
          <w:color w:val="1F4E79" w:themeColor="accent1" w:themeShade="80"/>
          <w:sz w:val="18"/>
          <w:szCs w:val="18"/>
        </w:rPr>
        <w:t xml:space="preserve"> Activity Committee </w:t>
      </w:r>
      <w:r w:rsidR="00C401C3" w:rsidRPr="00CD0622">
        <w:rPr>
          <w:rFonts w:ascii="Times New Roman" w:hAnsi="Times New Roman"/>
          <w:b/>
          <w:color w:val="1F4E79" w:themeColor="accent1" w:themeShade="80"/>
          <w:sz w:val="18"/>
          <w:szCs w:val="18"/>
        </w:rPr>
        <w:br/>
        <w:t xml:space="preserve">Program for the </w:t>
      </w:r>
      <w:r w:rsidR="000711EE" w:rsidRPr="00CD0622">
        <w:rPr>
          <w:rFonts w:ascii="Times New Roman" w:hAnsi="Times New Roman"/>
          <w:b/>
          <w:color w:val="1F4E79" w:themeColor="accent1" w:themeShade="80"/>
          <w:sz w:val="18"/>
          <w:szCs w:val="18"/>
        </w:rPr>
        <w:t>Conferences</w:t>
      </w:r>
      <w:r w:rsidR="004B331F" w:rsidRPr="00CD0622">
        <w:rPr>
          <w:rFonts w:ascii="Times New Roman" w:hAnsi="Times New Roman"/>
          <w:b/>
          <w:color w:val="1F4E79" w:themeColor="accent1" w:themeShade="80"/>
          <w:sz w:val="18"/>
          <w:szCs w:val="18"/>
        </w:rPr>
        <w:t xml:space="preserve"> </w:t>
      </w:r>
      <w:r w:rsidR="00C14FF9" w:rsidRPr="005C278C">
        <w:rPr>
          <w:rFonts w:ascii="Times New Roman" w:hAnsi="Times New Roman"/>
          <w:b/>
          <w:color w:val="CC3300"/>
          <w:sz w:val="18"/>
          <w:szCs w:val="18"/>
        </w:rPr>
        <w:t>ver201</w:t>
      </w:r>
      <w:r w:rsidR="009001B2">
        <w:rPr>
          <w:rFonts w:ascii="Times New Roman" w:hAnsi="Times New Roman"/>
          <w:b/>
          <w:color w:val="CC3300"/>
          <w:sz w:val="18"/>
          <w:szCs w:val="18"/>
        </w:rPr>
        <w:t>90</w:t>
      </w:r>
      <w:r w:rsidR="00CE52A0">
        <w:rPr>
          <w:rFonts w:ascii="Times New Roman" w:hAnsi="Times New Roman"/>
          <w:b/>
          <w:color w:val="CC3300"/>
          <w:sz w:val="18"/>
          <w:szCs w:val="18"/>
        </w:rPr>
        <w:t>52</w:t>
      </w:r>
      <w:r w:rsidR="00DB652F">
        <w:rPr>
          <w:rFonts w:ascii="Times New Roman" w:hAnsi="Times New Roman"/>
          <w:b/>
          <w:color w:val="CC3300"/>
          <w:sz w:val="18"/>
          <w:szCs w:val="18"/>
        </w:rPr>
        <w:t>8</w:t>
      </w:r>
      <w:bookmarkStart w:id="0" w:name="_GoBack"/>
      <w:bookmarkEnd w:id="0"/>
    </w:p>
    <w:p w:rsidR="001D4D4F" w:rsidRPr="007D7232" w:rsidRDefault="001D4D4F" w:rsidP="001D4D4F">
      <w:pPr>
        <w:spacing w:line="240" w:lineRule="auto"/>
        <w:rPr>
          <w:rFonts w:ascii="Times New Roman" w:hAnsi="Times New Roman"/>
          <w:b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b/>
          <w:color w:val="1F4E79" w:themeColor="accent1" w:themeShade="80"/>
          <w:sz w:val="18"/>
          <w:szCs w:val="18"/>
        </w:rPr>
        <w:t xml:space="preserve">IEEE IES Student and Young </w:t>
      </w:r>
      <w:r w:rsidR="003A22C6" w:rsidRPr="007D7232">
        <w:rPr>
          <w:rFonts w:ascii="Times New Roman" w:hAnsi="Times New Roman"/>
          <w:b/>
          <w:color w:val="1F4E79" w:themeColor="accent1" w:themeShade="80"/>
          <w:sz w:val="18"/>
          <w:szCs w:val="18"/>
        </w:rPr>
        <w:t>Professionals Activity Committee</w:t>
      </w:r>
      <w:r w:rsidR="00ED4F95" w:rsidRPr="007D7232">
        <w:rPr>
          <w:rFonts w:ascii="Times New Roman" w:hAnsi="Times New Roman"/>
          <w:b/>
          <w:color w:val="1F4E79" w:themeColor="accent1" w:themeShade="80"/>
          <w:sz w:val="18"/>
          <w:szCs w:val="18"/>
        </w:rPr>
        <w:t xml:space="preserve"> (SYP-AC)</w:t>
      </w:r>
    </w:p>
    <w:p w:rsidR="003A22C6" w:rsidRPr="007D7232" w:rsidRDefault="00483339" w:rsidP="001D4D4F">
      <w:pPr>
        <w:spacing w:line="240" w:lineRule="auto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E30D10">
        <w:rPr>
          <w:rFonts w:ascii="Century" w:hAnsi="Century" w:cs="Century"/>
          <w:b/>
          <w:noProof/>
          <w:color w:val="000000" w:themeColor="text1"/>
          <w:sz w:val="20"/>
          <w:szCs w:val="20"/>
          <w:lang w:val="pl-PL"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-77998</wp:posOffset>
            </wp:positionH>
            <wp:positionV relativeFrom="paragraph">
              <wp:posOffset>187960</wp:posOffset>
            </wp:positionV>
            <wp:extent cx="1693545" cy="1285240"/>
            <wp:effectExtent l="0" t="0" r="1905" b="0"/>
            <wp:wrapTight wrapText="bothSides">
              <wp:wrapPolygon edited="0">
                <wp:start x="13606" y="0"/>
                <wp:lineTo x="0" y="3842"/>
                <wp:lineTo x="0" y="4802"/>
                <wp:lineTo x="2187" y="5443"/>
                <wp:lineTo x="5831" y="10565"/>
                <wp:lineTo x="6317" y="17929"/>
                <wp:lineTo x="7775" y="20810"/>
                <wp:lineTo x="9476" y="21130"/>
                <wp:lineTo x="21381" y="21130"/>
                <wp:lineTo x="21381" y="13126"/>
                <wp:lineTo x="12634" y="10565"/>
                <wp:lineTo x="13849" y="10565"/>
                <wp:lineTo x="17251" y="6723"/>
                <wp:lineTo x="17737" y="3202"/>
                <wp:lineTo x="16765" y="1281"/>
                <wp:lineTo x="14821" y="0"/>
                <wp:lineTo x="13606" y="0"/>
              </wp:wrapPolygon>
            </wp:wrapTight>
            <wp:docPr id="2" name="Obraz 2" descr="D:\A2L3MJ19\IEEE19\YPS19\YPS19-GrowthCentre\00_Logos_rollups\logoYP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2L3MJ19\IEEE19\YPS19\YPS19-GrowthCentre\00_Logos_rollups\logoYPi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T</w:t>
      </w:r>
      <w:r w:rsidR="001D4D4F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he </w:t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outstanding support for IEEE IES conferences and their participants! We </w:t>
      </w:r>
      <w:r w:rsidR="001D4D4F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offer</w:t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: </w:t>
      </w:r>
    </w:p>
    <w:p w:rsidR="003A22C6" w:rsidRPr="007D7232" w:rsidRDefault="003A22C6" w:rsidP="009001B2">
      <w:pPr>
        <w:pStyle w:val="Akapitzlist"/>
        <w:numPr>
          <w:ilvl w:val="0"/>
          <w:numId w:val="12"/>
        </w:numPr>
        <w:spacing w:before="120" w:line="240" w:lineRule="auto"/>
        <w:ind w:left="714" w:hanging="357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The IES Young Professionals</w:t>
      </w:r>
      <w:r w:rsidR="00ED4F95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&amp; Student 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Paper Assistance (IES-SYPA). Please note that Young Professionals (</w:t>
      </w:r>
      <w:r w:rsidRPr="007D7232">
        <w:rPr>
          <w:rFonts w:ascii="Times New Roman" w:hAnsi="Times New Roman"/>
          <w:b/>
          <w:color w:val="1F4E79" w:themeColor="accent1" w:themeShade="80"/>
          <w:sz w:val="18"/>
          <w:szCs w:val="18"/>
        </w:rPr>
        <w:t>also, doctors and young professors are included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) could obtain the USD 2000 assistance to attend the conference.</w:t>
      </w:r>
    </w:p>
    <w:p w:rsidR="009001B2" w:rsidRPr="007D7232" w:rsidRDefault="009001B2" w:rsidP="009001B2">
      <w:pPr>
        <w:pStyle w:val="Akapitzlist"/>
        <w:spacing w:before="120" w:line="240" w:lineRule="auto"/>
        <w:ind w:left="714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</w:p>
    <w:p w:rsidR="003A22C6" w:rsidRPr="007D7232" w:rsidRDefault="00ED4F95" w:rsidP="009001B2">
      <w:pPr>
        <w:pStyle w:val="Akapitzlist"/>
        <w:numPr>
          <w:ilvl w:val="0"/>
          <w:numId w:val="12"/>
        </w:numPr>
        <w:spacing w:before="120" w:line="240" w:lineRule="auto"/>
        <w:ind w:left="714" w:hanging="357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The</w:t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Y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oung </w:t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P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rofessionals &amp; Student</w:t>
      </w:r>
      <w:r w:rsidR="003A22C6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Tutorials and Industry Links – excellent place were invited speakers will share their 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experience with all conference attendees. IES SYP-AC selects the speakers and cover their travel expenses!</w:t>
      </w:r>
    </w:p>
    <w:p w:rsidR="009001B2" w:rsidRPr="007D7232" w:rsidRDefault="009001B2" w:rsidP="009001B2">
      <w:pPr>
        <w:pStyle w:val="Akapitzlist"/>
        <w:rPr>
          <w:rFonts w:ascii="Times New Roman" w:hAnsi="Times New Roman"/>
          <w:color w:val="1F4E79" w:themeColor="accent1" w:themeShade="80"/>
          <w:sz w:val="18"/>
          <w:szCs w:val="18"/>
        </w:rPr>
      </w:pPr>
    </w:p>
    <w:p w:rsidR="00ED4F95" w:rsidRPr="007D7232" w:rsidRDefault="00ED4F95" w:rsidP="00ED4F95">
      <w:pPr>
        <w:pStyle w:val="Akapitzlist"/>
        <w:numPr>
          <w:ilvl w:val="0"/>
          <w:numId w:val="12"/>
        </w:numPr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The Young Professionals &amp; Student Forum - where young authors will share their knowledge witch all conference attendees. </w:t>
      </w:r>
      <w:r w:rsidR="006A2660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IEEE IES reserved USD 3000 for 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recognition </w:t>
      </w:r>
      <w:r w:rsidR="006A2660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of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the best paper</w:t>
      </w:r>
      <w:r w:rsidR="006A2660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s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and presentation</w:t>
      </w:r>
      <w:r w:rsidR="006A2660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s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.</w:t>
      </w:r>
    </w:p>
    <w:p w:rsidR="009001B2" w:rsidRPr="007D7232" w:rsidRDefault="009001B2" w:rsidP="009001B2">
      <w:pPr>
        <w:pStyle w:val="Akapitzlist"/>
        <w:rPr>
          <w:rFonts w:ascii="Times New Roman" w:hAnsi="Times New Roman"/>
          <w:color w:val="1F4E79" w:themeColor="accent1" w:themeShade="80"/>
          <w:sz w:val="18"/>
          <w:szCs w:val="18"/>
        </w:rPr>
      </w:pPr>
    </w:p>
    <w:p w:rsidR="00ED4F95" w:rsidRPr="007D7232" w:rsidRDefault="00ED4F95" w:rsidP="00D05006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Young Professionals &amp; Student Party. Where IEEE IES Officers including the IES President and well know researchers exchange their experiences with younger IES members and future members in relaxing </w:t>
      </w:r>
      <w:r w:rsidR="00A02582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atmosphere</w:t>
      </w: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.</w:t>
      </w:r>
      <w:r w:rsidR="0021631C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IEEE IES reserved USD 4</w:t>
      </w:r>
      <w:r w:rsidR="00A02582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000 </w:t>
      </w:r>
      <w:r w:rsidR="0021631C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(</w:t>
      </w:r>
      <w:r w:rsidR="00A02582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for a</w:t>
      </w:r>
      <w:r w:rsidR="0021631C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conference chairperson support)</w:t>
      </w:r>
      <w:r w:rsidR="00A02582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</w:t>
      </w:r>
      <w:r w:rsidR="0021631C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to </w:t>
      </w:r>
      <w:r w:rsidR="00A02582"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sponsor this event. In case of large number of young attendees, the support would be even increased!</w:t>
      </w:r>
    </w:p>
    <w:p w:rsidR="009001B2" w:rsidRPr="007D7232" w:rsidRDefault="009001B2" w:rsidP="009001B2">
      <w:pPr>
        <w:pStyle w:val="Akapitzlist"/>
        <w:rPr>
          <w:rFonts w:ascii="Times New Roman" w:hAnsi="Times New Roman"/>
          <w:color w:val="1F4E79" w:themeColor="accent1" w:themeShade="80"/>
          <w:sz w:val="18"/>
          <w:szCs w:val="18"/>
        </w:rPr>
      </w:pPr>
    </w:p>
    <w:p w:rsidR="00A02582" w:rsidRPr="007D7232" w:rsidRDefault="00A02582" w:rsidP="00A02582">
      <w:pPr>
        <w:pStyle w:val="Akapitzlist"/>
        <w:numPr>
          <w:ilvl w:val="0"/>
          <w:numId w:val="12"/>
        </w:numPr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IES Young Professionals &amp; Student Paper Assistance (IES-SYPA) 3 minute speeches with 3-minute videos to promote projects of awarded authors. IEEE IES reserved for this more than USD 100 000 annually!</w:t>
      </w:r>
    </w:p>
    <w:p w:rsidR="009001B2" w:rsidRPr="007D7232" w:rsidRDefault="009001B2" w:rsidP="009001B2">
      <w:pPr>
        <w:pStyle w:val="Akapitzlist"/>
        <w:rPr>
          <w:rFonts w:ascii="Times New Roman" w:hAnsi="Times New Roman"/>
          <w:color w:val="1F4E79" w:themeColor="accent1" w:themeShade="80"/>
          <w:sz w:val="18"/>
          <w:szCs w:val="18"/>
        </w:rPr>
      </w:pPr>
    </w:p>
    <w:p w:rsidR="00CD0622" w:rsidRPr="007D7232" w:rsidRDefault="00CD0622" w:rsidP="00CD0622">
      <w:pPr>
        <w:pStyle w:val="Akapitzlist"/>
        <w:numPr>
          <w:ilvl w:val="0"/>
          <w:numId w:val="12"/>
        </w:numPr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>Diplomas ceremony of the IES-SYPA during the Gala Diner to promote young researcher and conference!</w:t>
      </w:r>
    </w:p>
    <w:p w:rsidR="007C7FE6" w:rsidRPr="007D7232" w:rsidRDefault="007C7FE6" w:rsidP="007D7232">
      <w:pPr>
        <w:pStyle w:val="Akapitzlist"/>
        <w:ind w:left="708"/>
        <w:rPr>
          <w:rFonts w:ascii="Times New Roman" w:hAnsi="Times New Roman"/>
          <w:color w:val="C45911" w:themeColor="accent2" w:themeShade="BF"/>
          <w:sz w:val="18"/>
          <w:szCs w:val="18"/>
        </w:rPr>
      </w:pPr>
    </w:p>
    <w:p w:rsidR="00CD0622" w:rsidRPr="007D7232" w:rsidRDefault="00CD0622" w:rsidP="00CD0622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Join IEEE IES and enjoy our outstanding scientific conferences! We support you and your industry education. </w:t>
      </w:r>
    </w:p>
    <w:p w:rsidR="009001B2" w:rsidRPr="007D7232" w:rsidRDefault="009001B2" w:rsidP="00CD0622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1F4E79" w:themeColor="accent1" w:themeShade="80"/>
          <w:sz w:val="18"/>
          <w:szCs w:val="18"/>
        </w:rPr>
      </w:pPr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Visit us at </w:t>
      </w:r>
      <w:hyperlink r:id="rId10" w:history="1">
        <w:r w:rsidRPr="007D7232">
          <w:rPr>
            <w:rStyle w:val="Hipercze"/>
            <w:rFonts w:ascii="Times New Roman" w:hAnsi="Times New Roman"/>
            <w:color w:val="1F4E79" w:themeColor="accent1" w:themeShade="80"/>
            <w:sz w:val="18"/>
            <w:szCs w:val="18"/>
          </w:rPr>
          <w:t>http://www.ieee-ies.org/</w:t>
        </w:r>
      </w:hyperlink>
      <w:r w:rsidRPr="007D7232">
        <w:rPr>
          <w:rFonts w:ascii="Times New Roman" w:hAnsi="Times New Roman"/>
          <w:color w:val="1F4E79" w:themeColor="accent1" w:themeShade="80"/>
          <w:sz w:val="18"/>
          <w:szCs w:val="18"/>
        </w:rPr>
        <w:t xml:space="preserve"> . </w:t>
      </w:r>
    </w:p>
    <w:p w:rsidR="00583E52" w:rsidRPr="00483339" w:rsidRDefault="00483339" w:rsidP="00583E52">
      <w:pPr>
        <w:spacing w:after="0" w:line="240" w:lineRule="auto"/>
        <w:rPr>
          <w:rFonts w:ascii="Times New Roman" w:hAnsi="Times New Roman"/>
          <w:b/>
          <w:color w:val="1F4E79" w:themeColor="accent1" w:themeShade="80"/>
          <w:sz w:val="18"/>
          <w:szCs w:val="18"/>
        </w:rPr>
      </w:pPr>
      <w:r w:rsidRPr="00483339">
        <w:rPr>
          <w:rFonts w:ascii="Times New Roman" w:hAnsi="Times New Roman"/>
          <w:b/>
          <w:color w:val="1F4E79" w:themeColor="accent1" w:themeShade="80"/>
          <w:sz w:val="18"/>
          <w:szCs w:val="18"/>
        </w:rPr>
        <w:t>Organizers</w:t>
      </w:r>
    </w:p>
    <w:p w:rsidR="006B166E" w:rsidRPr="00CE52A0" w:rsidRDefault="006B166E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</w:p>
    <w:p w:rsidR="006B166E" w:rsidRPr="006B166E" w:rsidRDefault="006B166E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 w:rsidRP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Prof. </w:t>
      </w:r>
      <w:r w:rsidR="00813ED4" w:rsidRPr="00813ED4">
        <w:rPr>
          <w:rFonts w:ascii="Times New Roman" w:hAnsi="Times New Roman"/>
          <w:i/>
          <w:color w:val="1F4E79" w:themeColor="accent1" w:themeShade="80"/>
          <w:sz w:val="18"/>
          <w:szCs w:val="18"/>
        </w:rPr>
        <w:t>Milos Manic &lt;mmanic@vcu.edu&gt;</w:t>
      </w: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>;</w:t>
      </w:r>
    </w:p>
    <w:p w:rsid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 xml:space="preserve">Prof. </w:t>
      </w: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>Marek Jasinski (</w:t>
      </w:r>
      <w:hyperlink r:id="rId11" w:history="1">
        <w:r w:rsidR="006B166E" w:rsidRPr="009E7861">
          <w:rPr>
            <w:rStyle w:val="Hipercze"/>
            <w:rFonts w:ascii="Times New Roman" w:hAnsi="Times New Roman"/>
            <w:i/>
            <w:sz w:val="18"/>
            <w:szCs w:val="18"/>
            <w:lang w:val="pl-PL"/>
          </w:rPr>
          <w:t>marek.jasinski@ieee.org</w:t>
        </w:r>
      </w:hyperlink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>);</w:t>
      </w:r>
    </w:p>
    <w:p w:rsidR="006B166E" w:rsidRPr="006B166E" w:rsidRDefault="006B166E" w:rsidP="006B166E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 w:rsidRP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>Prof. Dmitri Vinnikov (</w:t>
      </w:r>
      <w:hyperlink r:id="rId12" w:history="1">
        <w:r w:rsidRPr="006B166E">
          <w:rPr>
            <w:rStyle w:val="Hipercze"/>
            <w:rFonts w:ascii="Times New Roman" w:hAnsi="Times New Roman"/>
            <w:i/>
            <w:sz w:val="18"/>
            <w:szCs w:val="18"/>
          </w:rPr>
          <w:t>dmitri.vinnikov@ieee.org</w:t>
        </w:r>
      </w:hyperlink>
      <w:r w:rsidRP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>);</w:t>
      </w:r>
    </w:p>
    <w:p w:rsidR="00483339" w:rsidRP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Dr </w:t>
      </w: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</w:rPr>
        <w:t>Christian Rojas (christian.rojas@usm.cl);</w:t>
      </w:r>
    </w:p>
    <w:p w:rsid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</w:pP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>Dr Marek Turzynski (</w:t>
      </w:r>
      <w:hyperlink r:id="rId13" w:history="1">
        <w:r w:rsidRPr="009E7861">
          <w:rPr>
            <w:rStyle w:val="Hipercze"/>
            <w:rFonts w:ascii="Times New Roman" w:hAnsi="Times New Roman"/>
            <w:i/>
            <w:sz w:val="18"/>
            <w:szCs w:val="18"/>
            <w:lang w:val="pl-PL"/>
          </w:rPr>
          <w:t>marek.turzynski@pg.edu.pl</w:t>
        </w:r>
      </w:hyperlink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>);</w:t>
      </w:r>
    </w:p>
    <w:p w:rsidR="00483339" w:rsidRP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Dr </w:t>
      </w: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</w:rPr>
        <w:t>Hani Vahedi (hani.vahedi@ieee.org);</w:t>
      </w:r>
    </w:p>
    <w:p w:rsidR="00483339" w:rsidRP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 xml:space="preserve">Dr </w:t>
      </w: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  <w:lang w:val="pl-PL"/>
        </w:rPr>
        <w:t>Adam Milczarek (adam.milczarek@ee.pw.edu.pl);</w:t>
      </w:r>
    </w:p>
    <w:p w:rsidR="00483339" w:rsidRP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</w:rPr>
        <w:t>Dr Hong Li (hli@bjtu.edu.cn );</w:t>
      </w:r>
    </w:p>
    <w:p w:rsid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Dr </w:t>
      </w:r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</w:rPr>
        <w:t>Sertac Bayhan (</w:t>
      </w:r>
      <w:hyperlink r:id="rId14" w:history="1">
        <w:r w:rsidRPr="009E7861">
          <w:rPr>
            <w:rStyle w:val="Hipercze"/>
            <w:rFonts w:ascii="Times New Roman" w:hAnsi="Times New Roman"/>
            <w:i/>
            <w:sz w:val="18"/>
            <w:szCs w:val="18"/>
          </w:rPr>
          <w:t>sertac.bayhan@qatar.tamu.edu</w:t>
        </w:r>
      </w:hyperlink>
      <w:r w:rsidRPr="00483339">
        <w:rPr>
          <w:rFonts w:ascii="Times New Roman" w:hAnsi="Times New Roman"/>
          <w:i/>
          <w:color w:val="1F4E79" w:themeColor="accent1" w:themeShade="80"/>
          <w:sz w:val="18"/>
          <w:szCs w:val="18"/>
        </w:rPr>
        <w:t>);</w:t>
      </w:r>
    </w:p>
    <w:p w:rsidR="006B166E" w:rsidRDefault="006B166E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>Prof. Aleksander Malinowski (</w:t>
      </w:r>
      <w:hyperlink r:id="rId15" w:history="1">
        <w:r w:rsidRPr="009E7861">
          <w:rPr>
            <w:rStyle w:val="Hipercze"/>
            <w:rFonts w:ascii="Times New Roman" w:hAnsi="Times New Roman"/>
            <w:i/>
            <w:sz w:val="18"/>
            <w:szCs w:val="18"/>
          </w:rPr>
          <w:t>olekmali@bradley.edu</w:t>
        </w:r>
      </w:hyperlink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>)</w:t>
      </w:r>
    </w:p>
    <w:p w:rsidR="006B166E" w:rsidRDefault="00F365A1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Prof. </w:t>
      </w:r>
      <w:r w:rsidR="006B166E" w:rsidRP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>Andrés-IES-A. No</w:t>
      </w:r>
      <w:r w:rsid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>gueiras Meléndez (</w:t>
      </w:r>
      <w:hyperlink r:id="rId16" w:history="1">
        <w:r w:rsidR="006B166E" w:rsidRPr="009E7861">
          <w:rPr>
            <w:rStyle w:val="Hipercze"/>
            <w:rFonts w:ascii="Times New Roman" w:hAnsi="Times New Roman"/>
            <w:i/>
            <w:sz w:val="18"/>
            <w:szCs w:val="18"/>
          </w:rPr>
          <w:t>aaugusto_ies@gmx.com</w:t>
        </w:r>
      </w:hyperlink>
      <w:r w:rsidR="006B166E"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) </w:t>
      </w:r>
    </w:p>
    <w:p w:rsidR="003222F7" w:rsidRDefault="003222F7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</w:p>
    <w:p w:rsidR="003222F7" w:rsidRDefault="003222F7" w:rsidP="003222F7">
      <w:pPr>
        <w:spacing w:after="0" w:line="240" w:lineRule="auto"/>
        <w:jc w:val="right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 xml:space="preserve">Chair of IEEE IES Students &amp; Young Professionals Activity Committee </w:t>
      </w:r>
    </w:p>
    <w:p w:rsidR="003222F7" w:rsidRDefault="003222F7" w:rsidP="003222F7">
      <w:pPr>
        <w:spacing w:after="0" w:line="240" w:lineRule="auto"/>
        <w:jc w:val="right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  <w:r>
        <w:rPr>
          <w:rFonts w:ascii="Times New Roman" w:hAnsi="Times New Roman"/>
          <w:i/>
          <w:color w:val="1F4E79" w:themeColor="accent1" w:themeShade="80"/>
          <w:sz w:val="18"/>
          <w:szCs w:val="18"/>
        </w:rPr>
        <w:t>Marek Jasinski</w:t>
      </w:r>
    </w:p>
    <w:p w:rsidR="00483339" w:rsidRPr="00483339" w:rsidRDefault="00483339" w:rsidP="00483339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</w:p>
    <w:p w:rsidR="00CF7422" w:rsidRDefault="00CF7422" w:rsidP="00CF7422">
      <w:pPr>
        <w:pStyle w:val="Akapitzlist"/>
        <w:ind w:left="0"/>
        <w:jc w:val="center"/>
        <w:rPr>
          <w:rFonts w:ascii="Arial" w:hAnsi="Arial" w:cs="Arial"/>
        </w:rPr>
      </w:pPr>
      <w:r w:rsidRPr="006D5740">
        <w:rPr>
          <w:rFonts w:ascii="Arial" w:hAnsi="Arial" w:cs="Arial"/>
        </w:rPr>
        <w:object w:dxaOrig="8355" w:dyaOrig="41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15pt;height:152.05pt" o:ole="">
            <v:imagedata r:id="rId17" o:title=""/>
          </v:shape>
          <o:OLEObject Type="Embed" ProgID="Visio.Drawing.11" ShapeID="_x0000_i1025" DrawAspect="Content" ObjectID="_1620567825" r:id="rId18"/>
        </w:object>
      </w:r>
    </w:p>
    <w:p w:rsidR="00CF7422" w:rsidRDefault="00CF7422" w:rsidP="003E0CA6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</w:p>
    <w:p w:rsidR="00CF7422" w:rsidRDefault="00CF7422" w:rsidP="00CF7422">
      <w:pPr>
        <w:pStyle w:val="Akapitzlist"/>
        <w:ind w:left="0"/>
        <w:jc w:val="center"/>
      </w:pPr>
      <w:r w:rsidRPr="004E68A2">
        <w:rPr>
          <w:noProof/>
          <w:lang w:val="pl-PL" w:eastAsia="pl-PL"/>
        </w:rPr>
        <w:drawing>
          <wp:inline distT="0" distB="0" distL="0" distR="0" wp14:anchorId="18D300B0" wp14:editId="71CE2432">
            <wp:extent cx="3684895" cy="2000203"/>
            <wp:effectExtent l="0" t="0" r="0" b="635"/>
            <wp:docPr id="6" name="Рисунок 2" descr="C:\Users\Alecksey\AppData\Local\Temp\nfcmjfcpfemcmk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cksey\AppData\Local\Temp\nfcmjfcpfemcmke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12" cy="20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22" w:rsidRPr="006D5740" w:rsidRDefault="00CF7422" w:rsidP="00CF7422">
      <w:pPr>
        <w:pStyle w:val="Legenda"/>
        <w:rPr>
          <w:rFonts w:ascii="Arial" w:hAnsi="Arial" w:cs="Arial"/>
          <w:sz w:val="20"/>
          <w:szCs w:val="20"/>
        </w:rPr>
      </w:pPr>
      <w:r w:rsidRPr="006D5740">
        <w:rPr>
          <w:rFonts w:ascii="Arial" w:hAnsi="Arial" w:cs="Arial"/>
        </w:rPr>
        <w:t>IEEE IES Young Professionals</w:t>
      </w:r>
      <w:r>
        <w:rPr>
          <w:rFonts w:ascii="Arial" w:hAnsi="Arial" w:cs="Arial"/>
        </w:rPr>
        <w:t xml:space="preserve"> &amp; Student (</w:t>
      </w:r>
      <w:r w:rsidRPr="006D5740">
        <w:rPr>
          <w:rFonts w:ascii="Arial" w:hAnsi="Arial" w:cs="Arial"/>
        </w:rPr>
        <w:t>YP</w:t>
      </w:r>
      <w:r>
        <w:rPr>
          <w:rFonts w:ascii="Arial" w:hAnsi="Arial" w:cs="Arial"/>
        </w:rPr>
        <w:t>S</w:t>
      </w:r>
      <w:r w:rsidRPr="006D5740">
        <w:rPr>
          <w:rFonts w:ascii="Arial" w:hAnsi="Arial" w:cs="Arial"/>
        </w:rPr>
        <w:t>) cooperation inside Society and outside of the Society</w:t>
      </w:r>
      <w:r w:rsidR="00C17DE7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IES YPS party at bowling.</w:t>
      </w:r>
    </w:p>
    <w:p w:rsidR="00CF7422" w:rsidRPr="003E0CA6" w:rsidRDefault="00CF7422" w:rsidP="003E0CA6">
      <w:pPr>
        <w:spacing w:after="0" w:line="240" w:lineRule="auto"/>
        <w:rPr>
          <w:rFonts w:ascii="Times New Roman" w:hAnsi="Times New Roman"/>
          <w:i/>
          <w:color w:val="1F4E79" w:themeColor="accent1" w:themeShade="80"/>
          <w:sz w:val="18"/>
          <w:szCs w:val="18"/>
        </w:rPr>
      </w:pPr>
    </w:p>
    <w:sectPr w:rsidR="00CF7422" w:rsidRPr="003E0CA6" w:rsidSect="00742B01">
      <w:footerReference w:type="default" r:id="rId20"/>
      <w:footerReference w:type="first" r:id="rId21"/>
      <w:pgSz w:w="12240" w:h="15840"/>
      <w:pgMar w:top="1440" w:right="1440" w:bottom="1440" w:left="144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B80" w:rsidRDefault="005D2B80">
      <w:pPr>
        <w:spacing w:after="0" w:line="240" w:lineRule="auto"/>
      </w:pPr>
      <w:r>
        <w:separator/>
      </w:r>
    </w:p>
  </w:endnote>
  <w:endnote w:type="continuationSeparator" w:id="0">
    <w:p w:rsidR="005D2B80" w:rsidRDefault="005D2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27B" w:rsidRPr="0054332E" w:rsidRDefault="00066232" w:rsidP="001E027B">
    <w:pPr>
      <w:spacing w:before="240"/>
      <w:jc w:val="center"/>
      <w:rPr>
        <w:rFonts w:ascii="Verdana" w:hAnsi="Verdana" w:cs="Arial"/>
        <w:color w:val="0066A1"/>
        <w:sz w:val="16"/>
        <w:szCs w:val="16"/>
      </w:rPr>
    </w:pPr>
    <w:r w:rsidRPr="0054332E">
      <w:rPr>
        <w:rFonts w:ascii="Verdana" w:hAnsi="Verdana" w:cs="Arial"/>
        <w:color w:val="0066A1"/>
        <w:sz w:val="16"/>
        <w:szCs w:val="16"/>
      </w:rPr>
      <w:t>445 Hoes Lane • Piscataway, NJ 08854-4141 USA • +1 732 981 0060 • Fax +1 732 981 0027 • www.ieee.org</w:t>
    </w:r>
  </w:p>
  <w:p w:rsidR="00742B01" w:rsidRDefault="005D2B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27B" w:rsidRPr="0054332E" w:rsidRDefault="00066232" w:rsidP="001E027B">
    <w:pPr>
      <w:spacing w:before="240"/>
      <w:jc w:val="center"/>
      <w:rPr>
        <w:rFonts w:ascii="Verdana" w:hAnsi="Verdana" w:cs="Arial"/>
        <w:color w:val="0066A1"/>
        <w:sz w:val="16"/>
        <w:szCs w:val="16"/>
      </w:rPr>
    </w:pPr>
    <w:r w:rsidRPr="0054332E">
      <w:rPr>
        <w:rFonts w:ascii="Verdana" w:hAnsi="Verdana" w:cs="Arial"/>
        <w:color w:val="0066A1"/>
        <w:sz w:val="16"/>
        <w:szCs w:val="16"/>
      </w:rPr>
      <w:t>445 Hoes Lane • Piscataway, NJ 08854-4141 USA • +1 732 981 0060 • Fax +1 732 981 0027 • www.ieee.org</w:t>
    </w:r>
  </w:p>
  <w:p w:rsidR="00742B01" w:rsidRDefault="005D2B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B80" w:rsidRDefault="005D2B80">
      <w:pPr>
        <w:spacing w:after="0" w:line="240" w:lineRule="auto"/>
      </w:pPr>
      <w:r>
        <w:separator/>
      </w:r>
    </w:p>
  </w:footnote>
  <w:footnote w:type="continuationSeparator" w:id="0">
    <w:p w:rsidR="005D2B80" w:rsidRDefault="005D2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153A"/>
    <w:multiLevelType w:val="hybridMultilevel"/>
    <w:tmpl w:val="EDAA1A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C5793"/>
    <w:multiLevelType w:val="hybridMultilevel"/>
    <w:tmpl w:val="C82846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27AD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1EA26500"/>
    <w:multiLevelType w:val="hybridMultilevel"/>
    <w:tmpl w:val="FE4EB2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71D21"/>
    <w:multiLevelType w:val="hybridMultilevel"/>
    <w:tmpl w:val="FCA4A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B54F0"/>
    <w:multiLevelType w:val="hybridMultilevel"/>
    <w:tmpl w:val="A8322D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E45B07"/>
    <w:multiLevelType w:val="hybridMultilevel"/>
    <w:tmpl w:val="911A1214"/>
    <w:lvl w:ilvl="0" w:tplc="FAC84D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A7371"/>
    <w:multiLevelType w:val="hybridMultilevel"/>
    <w:tmpl w:val="74184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549F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5A70A3"/>
    <w:multiLevelType w:val="hybridMultilevel"/>
    <w:tmpl w:val="DDE8A5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E4661"/>
    <w:multiLevelType w:val="hybridMultilevel"/>
    <w:tmpl w:val="8A06B1D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E74BD"/>
    <w:multiLevelType w:val="hybridMultilevel"/>
    <w:tmpl w:val="AC1667EC"/>
    <w:lvl w:ilvl="0" w:tplc="9D74D3C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53840"/>
    <w:multiLevelType w:val="hybridMultilevel"/>
    <w:tmpl w:val="529C8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44C06"/>
    <w:multiLevelType w:val="hybridMultilevel"/>
    <w:tmpl w:val="9B8E4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82571"/>
    <w:multiLevelType w:val="hybridMultilevel"/>
    <w:tmpl w:val="328A4B18"/>
    <w:lvl w:ilvl="0" w:tplc="0415000D">
      <w:start w:val="1"/>
      <w:numFmt w:val="bullet"/>
      <w:lvlText w:val=""/>
      <w:lvlJc w:val="left"/>
      <w:pPr>
        <w:ind w:left="26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2"/>
  </w:num>
  <w:num w:numId="5">
    <w:abstractNumId w:val="5"/>
  </w:num>
  <w:num w:numId="6">
    <w:abstractNumId w:val="3"/>
  </w:num>
  <w:num w:numId="7">
    <w:abstractNumId w:val="14"/>
  </w:num>
  <w:num w:numId="8">
    <w:abstractNumId w:val="9"/>
  </w:num>
  <w:num w:numId="9">
    <w:abstractNumId w:val="8"/>
  </w:num>
  <w:num w:numId="10">
    <w:abstractNumId w:val="2"/>
  </w:num>
  <w:num w:numId="11">
    <w:abstractNumId w:val="11"/>
  </w:num>
  <w:num w:numId="12">
    <w:abstractNumId w:val="1"/>
  </w:num>
  <w:num w:numId="13">
    <w:abstractNumId w:val="6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632"/>
    <w:rsid w:val="0000623E"/>
    <w:rsid w:val="0002318D"/>
    <w:rsid w:val="00035E74"/>
    <w:rsid w:val="0004184D"/>
    <w:rsid w:val="00043BC9"/>
    <w:rsid w:val="00045628"/>
    <w:rsid w:val="000524F5"/>
    <w:rsid w:val="00066232"/>
    <w:rsid w:val="000711EE"/>
    <w:rsid w:val="00094151"/>
    <w:rsid w:val="00097632"/>
    <w:rsid w:val="00097BC0"/>
    <w:rsid w:val="000F12E9"/>
    <w:rsid w:val="00105580"/>
    <w:rsid w:val="001302E4"/>
    <w:rsid w:val="001543D4"/>
    <w:rsid w:val="001544FB"/>
    <w:rsid w:val="001709CA"/>
    <w:rsid w:val="00172545"/>
    <w:rsid w:val="001746BE"/>
    <w:rsid w:val="00197F59"/>
    <w:rsid w:val="001B69D3"/>
    <w:rsid w:val="001D4D4F"/>
    <w:rsid w:val="001D6AFF"/>
    <w:rsid w:val="001E7994"/>
    <w:rsid w:val="001F4961"/>
    <w:rsid w:val="0021631C"/>
    <w:rsid w:val="002460B0"/>
    <w:rsid w:val="002715E2"/>
    <w:rsid w:val="0029782C"/>
    <w:rsid w:val="002B2E6E"/>
    <w:rsid w:val="003024FC"/>
    <w:rsid w:val="003135D5"/>
    <w:rsid w:val="003222F7"/>
    <w:rsid w:val="00346ED4"/>
    <w:rsid w:val="00372D2B"/>
    <w:rsid w:val="00383312"/>
    <w:rsid w:val="00392D68"/>
    <w:rsid w:val="003A22C6"/>
    <w:rsid w:val="003D571B"/>
    <w:rsid w:val="003E0CA6"/>
    <w:rsid w:val="003E4CCC"/>
    <w:rsid w:val="003F2A4B"/>
    <w:rsid w:val="00422EE1"/>
    <w:rsid w:val="00430AF0"/>
    <w:rsid w:val="00432397"/>
    <w:rsid w:val="004412E9"/>
    <w:rsid w:val="00442155"/>
    <w:rsid w:val="00445861"/>
    <w:rsid w:val="00446FFC"/>
    <w:rsid w:val="00461E80"/>
    <w:rsid w:val="004622EC"/>
    <w:rsid w:val="00470386"/>
    <w:rsid w:val="00483339"/>
    <w:rsid w:val="00490841"/>
    <w:rsid w:val="004B331F"/>
    <w:rsid w:val="004B3CF3"/>
    <w:rsid w:val="004C07A4"/>
    <w:rsid w:val="004C5470"/>
    <w:rsid w:val="004D11FC"/>
    <w:rsid w:val="004D6982"/>
    <w:rsid w:val="004E23C3"/>
    <w:rsid w:val="004E34AA"/>
    <w:rsid w:val="00511464"/>
    <w:rsid w:val="00512EC5"/>
    <w:rsid w:val="00522092"/>
    <w:rsid w:val="005258C6"/>
    <w:rsid w:val="0056467A"/>
    <w:rsid w:val="005839C4"/>
    <w:rsid w:val="00583E52"/>
    <w:rsid w:val="005950A3"/>
    <w:rsid w:val="005A07C0"/>
    <w:rsid w:val="005A2386"/>
    <w:rsid w:val="005C278C"/>
    <w:rsid w:val="005C47F0"/>
    <w:rsid w:val="005D2B80"/>
    <w:rsid w:val="005D329E"/>
    <w:rsid w:val="005D6146"/>
    <w:rsid w:val="005E2CE1"/>
    <w:rsid w:val="00607F65"/>
    <w:rsid w:val="00622320"/>
    <w:rsid w:val="00651991"/>
    <w:rsid w:val="006522F8"/>
    <w:rsid w:val="006649B3"/>
    <w:rsid w:val="0069420A"/>
    <w:rsid w:val="006A2660"/>
    <w:rsid w:val="006B0A62"/>
    <w:rsid w:val="006B166E"/>
    <w:rsid w:val="006D082E"/>
    <w:rsid w:val="006F604D"/>
    <w:rsid w:val="007112E5"/>
    <w:rsid w:val="007225E2"/>
    <w:rsid w:val="00740C03"/>
    <w:rsid w:val="007437AC"/>
    <w:rsid w:val="00746739"/>
    <w:rsid w:val="00755674"/>
    <w:rsid w:val="007A224A"/>
    <w:rsid w:val="007C1F74"/>
    <w:rsid w:val="007C61CB"/>
    <w:rsid w:val="007C7FE6"/>
    <w:rsid w:val="007D7232"/>
    <w:rsid w:val="007E03D3"/>
    <w:rsid w:val="007E7B7D"/>
    <w:rsid w:val="007F6098"/>
    <w:rsid w:val="00813ED4"/>
    <w:rsid w:val="008165AF"/>
    <w:rsid w:val="008601B7"/>
    <w:rsid w:val="008738D3"/>
    <w:rsid w:val="00885694"/>
    <w:rsid w:val="008E2BC2"/>
    <w:rsid w:val="008F0555"/>
    <w:rsid w:val="009001B2"/>
    <w:rsid w:val="009109FE"/>
    <w:rsid w:val="00916457"/>
    <w:rsid w:val="00970571"/>
    <w:rsid w:val="009812B6"/>
    <w:rsid w:val="009A778A"/>
    <w:rsid w:val="009D546D"/>
    <w:rsid w:val="009E5AA1"/>
    <w:rsid w:val="00A02582"/>
    <w:rsid w:val="00A0614D"/>
    <w:rsid w:val="00A2375C"/>
    <w:rsid w:val="00A30F00"/>
    <w:rsid w:val="00AA1DAD"/>
    <w:rsid w:val="00AA3167"/>
    <w:rsid w:val="00AD0FFD"/>
    <w:rsid w:val="00B008B8"/>
    <w:rsid w:val="00B03314"/>
    <w:rsid w:val="00B057A2"/>
    <w:rsid w:val="00B2173C"/>
    <w:rsid w:val="00B46DCA"/>
    <w:rsid w:val="00B60208"/>
    <w:rsid w:val="00B754CD"/>
    <w:rsid w:val="00BA2ED8"/>
    <w:rsid w:val="00BE1C78"/>
    <w:rsid w:val="00BF2CD8"/>
    <w:rsid w:val="00C0369D"/>
    <w:rsid w:val="00C10231"/>
    <w:rsid w:val="00C1425C"/>
    <w:rsid w:val="00C14FF9"/>
    <w:rsid w:val="00C17DE7"/>
    <w:rsid w:val="00C22645"/>
    <w:rsid w:val="00C31779"/>
    <w:rsid w:val="00C401C3"/>
    <w:rsid w:val="00C816C5"/>
    <w:rsid w:val="00C828A2"/>
    <w:rsid w:val="00C87156"/>
    <w:rsid w:val="00C9112D"/>
    <w:rsid w:val="00C9708B"/>
    <w:rsid w:val="00CD0622"/>
    <w:rsid w:val="00CE52A0"/>
    <w:rsid w:val="00CF250E"/>
    <w:rsid w:val="00CF2A9D"/>
    <w:rsid w:val="00CF6881"/>
    <w:rsid w:val="00CF7422"/>
    <w:rsid w:val="00D22CB2"/>
    <w:rsid w:val="00D25F0D"/>
    <w:rsid w:val="00D30C53"/>
    <w:rsid w:val="00D75CAA"/>
    <w:rsid w:val="00D861C4"/>
    <w:rsid w:val="00D965AF"/>
    <w:rsid w:val="00DA5A1A"/>
    <w:rsid w:val="00DB652F"/>
    <w:rsid w:val="00DF603E"/>
    <w:rsid w:val="00DF7475"/>
    <w:rsid w:val="00E00772"/>
    <w:rsid w:val="00E20362"/>
    <w:rsid w:val="00E47DEC"/>
    <w:rsid w:val="00E54DFA"/>
    <w:rsid w:val="00E57C6E"/>
    <w:rsid w:val="00E759D3"/>
    <w:rsid w:val="00EC5D4F"/>
    <w:rsid w:val="00ED4F95"/>
    <w:rsid w:val="00ED786E"/>
    <w:rsid w:val="00EE601A"/>
    <w:rsid w:val="00F02EB4"/>
    <w:rsid w:val="00F04125"/>
    <w:rsid w:val="00F33049"/>
    <w:rsid w:val="00F365A1"/>
    <w:rsid w:val="00F36CA1"/>
    <w:rsid w:val="00F41663"/>
    <w:rsid w:val="00F777F3"/>
    <w:rsid w:val="00FB3233"/>
    <w:rsid w:val="00FB4828"/>
    <w:rsid w:val="00FC637D"/>
    <w:rsid w:val="00FC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F8FCB"/>
  <w15:chartTrackingRefBased/>
  <w15:docId w15:val="{1243E22F-9A15-41F6-A4C5-BEBC5C77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1C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055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79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76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0362"/>
    <w:rPr>
      <w:color w:val="0563C1"/>
      <w:u w:val="single"/>
    </w:rPr>
  </w:style>
  <w:style w:type="paragraph" w:styleId="Legenda">
    <w:name w:val="caption"/>
    <w:basedOn w:val="Normalny"/>
    <w:next w:val="Normalny"/>
    <w:unhideWhenUsed/>
    <w:qFormat/>
    <w:rsid w:val="00A30F00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522092"/>
    <w:rPr>
      <w:b/>
      <w:bCs/>
      <w:i/>
      <w:iCs/>
      <w:spacing w:val="5"/>
    </w:rPr>
  </w:style>
  <w:style w:type="character" w:customStyle="1" w:styleId="Nagwek1Znak">
    <w:name w:val="Nagłówek 1 Znak"/>
    <w:basedOn w:val="Domylnaczcionkaakapitu"/>
    <w:link w:val="Nagwek1"/>
    <w:uiPriority w:val="9"/>
    <w:rsid w:val="001055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052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C637D"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C40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1C3"/>
    <w:rPr>
      <w:rFonts w:ascii="Calibri" w:eastAsia="Calibri" w:hAnsi="Calibri" w:cs="Times New Roman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799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16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5AF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6138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ek.turzynski@pg.edu.pl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mailto:dmitri.vinnikov@ieee.org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mailto:aaugusto_ies@gmx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ek.jasinski@ieee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lekmali@bradley.ed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eee-ies.org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ertac.bayhan@qatar.tamu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404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Jasinski</dc:creator>
  <cp:keywords/>
  <dc:description/>
  <cp:lastModifiedBy>Marek Jasinski</cp:lastModifiedBy>
  <cp:revision>4</cp:revision>
  <dcterms:created xsi:type="dcterms:W3CDTF">2019-05-28T14:55:00Z</dcterms:created>
  <dcterms:modified xsi:type="dcterms:W3CDTF">2019-05-28T14:57:00Z</dcterms:modified>
</cp:coreProperties>
</file>